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B2201" w:rsidRDefault="003F383C">
      <w:r>
        <w:rPr>
          <w:noProof/>
          <w14:ligatures w14:val="none"/>
        </w:rPr>
        <w:drawing>
          <wp:inline distT="0" distB="0" distL="0" distR="0">
            <wp:extent cx="9403480" cy="3933229"/>
            <wp:effectExtent l="0" t="0" r="7620" b="0"/>
            <wp:docPr id="33360923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0106" cy="3952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B2201" w:rsidSect="003F383C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83C"/>
    <w:rsid w:val="00176CE8"/>
    <w:rsid w:val="003F383C"/>
    <w:rsid w:val="00BB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12F2DD-C76F-44CC-91EB-044CDD230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3.png@01D99EDA.0AB714D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Nascimento - Município da Batalha</dc:creator>
  <cp:keywords/>
  <dc:description/>
  <cp:lastModifiedBy>Patricia Nascimento - Município da Batalha</cp:lastModifiedBy>
  <cp:revision>1</cp:revision>
  <dcterms:created xsi:type="dcterms:W3CDTF">2023-06-14T17:01:00Z</dcterms:created>
  <dcterms:modified xsi:type="dcterms:W3CDTF">2023-06-14T17:02:00Z</dcterms:modified>
</cp:coreProperties>
</file>